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  <w:sz w:val="25"/>
          <w:szCs w:val="25"/>
        </w:rPr>
      </w:pPr>
      <w:r>
        <w:rPr>
          <w:b w:val="0"/>
          <w:bCs w:val="0"/>
          <w:i w:val="0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13 марта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Пегушина О.В.,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М.Н.,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Бутылкина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Михаила Николаевича</w:t>
      </w:r>
      <w:r>
        <w:rPr>
          <w:rFonts w:ascii="Times New Roman" w:eastAsia="Times New Roman" w:hAnsi="Times New Roman" w:cs="Times New Roman"/>
          <w:sz w:val="25"/>
          <w:szCs w:val="25"/>
        </w:rPr>
        <w:t>, родивш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>
        <w:rPr>
          <w:rFonts w:ascii="Times New Roman" w:eastAsia="Times New Roman" w:hAnsi="Times New Roman" w:cs="Times New Roman"/>
          <w:sz w:val="25"/>
          <w:szCs w:val="25"/>
        </w:rPr>
        <w:t>гося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Style w:val="cat-Addressgrp-1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гражданина Российской Федерации,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высшим образованием, женатого, пенсионера,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зарегистрированного по месту жительства и проживающего в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Излучинске </w:t>
      </w:r>
      <w:r>
        <w:rPr>
          <w:rStyle w:val="cat-Addressgrp-2rplc-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ого автономного округа-Югры, </w:t>
      </w:r>
      <w:r>
        <w:rPr>
          <w:rStyle w:val="cat-Addressgrp-3rplc-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вод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тельское удостоверение </w:t>
      </w:r>
      <w:r>
        <w:rPr>
          <w:rStyle w:val="cat-PhoneNumbergrp-29rplc-10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выдано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 ноября 2018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</w:t>
      </w:r>
    </w:p>
    <w:p>
      <w:pPr>
        <w:spacing w:before="0" w:after="0"/>
        <w:ind w:right="21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25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43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CarNumbergrp-28rplc-1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6rplc-1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дви</w:t>
      </w:r>
      <w:r>
        <w:rPr>
          <w:rFonts w:ascii="Times New Roman" w:eastAsia="Times New Roman" w:hAnsi="Times New Roman" w:cs="Times New Roman"/>
          <w:sz w:val="25"/>
          <w:szCs w:val="25"/>
        </w:rPr>
        <w:t>гаясь по направлению со стороны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Бутылкин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вину в совершении административного правонарушения, предусмотренного ч. 4 ст. 12.15 Кодекса Российской Федерации об административных правонарушениях, признал полностью.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протокол об административном правонарушении 86 ХМ </w:t>
      </w:r>
      <w:r>
        <w:rPr>
          <w:rStyle w:val="cat-PhoneNumbergrp-30rplc-25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25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5"/>
          <w:szCs w:val="25"/>
        </w:rPr>
        <w:t>25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</w:t>
      </w:r>
      <w:r>
        <w:rPr>
          <w:rFonts w:ascii="Times New Roman" w:eastAsia="Times New Roman" w:hAnsi="Times New Roman" w:cs="Times New Roman"/>
          <w:sz w:val="25"/>
          <w:szCs w:val="25"/>
        </w:rPr>
        <w:t>08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часов </w:t>
      </w:r>
      <w:r>
        <w:rPr>
          <w:rFonts w:ascii="Times New Roman" w:eastAsia="Times New Roman" w:hAnsi="Times New Roman" w:cs="Times New Roman"/>
          <w:sz w:val="25"/>
          <w:szCs w:val="25"/>
        </w:rPr>
        <w:t>43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минут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</w:t>
      </w:r>
      <w:r>
        <w:rPr>
          <w:rStyle w:val="cat-Addressgrp-5rplc-2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5rplc-3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автомобиль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Рио, </w:t>
      </w:r>
      <w:r>
        <w:rPr>
          <w:rStyle w:val="cat-CarNumbergrp-28rplc-37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двигаясь со стороны </w:t>
      </w:r>
      <w:r>
        <w:rPr>
          <w:rStyle w:val="cat-Addressgrp-4rplc-3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сторону 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п.г.т</w:t>
      </w:r>
      <w:r>
        <w:rPr>
          <w:rFonts w:ascii="Times New Roman" w:eastAsia="Times New Roman" w:hAnsi="Times New Roman" w:cs="Times New Roman"/>
          <w:sz w:val="25"/>
          <w:szCs w:val="25"/>
        </w:rPr>
        <w:t>. Излучинска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запрещен» с табличкой 8.5.4 «Время действия» с 07 часов 00 минут до 10 часов 00 минут, с 17 часов 00 минут до 20 часов 00 минут, ширина полосы – 3,</w:t>
      </w:r>
      <w:r>
        <w:rPr>
          <w:rFonts w:ascii="Times New Roman" w:eastAsia="Times New Roman" w:hAnsi="Times New Roman" w:cs="Times New Roman"/>
          <w:sz w:val="25"/>
          <w:szCs w:val="25"/>
        </w:rPr>
        <w:t>75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ширина автомобиля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Рио, </w:t>
      </w:r>
      <w:r>
        <w:rPr>
          <w:rStyle w:val="cat-CarNumbergrp-28rplc-4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- 1,8 м., ширина обгоняемого транспортного средства 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2,5 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Водитель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 схемой ознакомлен;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 3 по </w:t>
      </w:r>
      <w:r>
        <w:rPr>
          <w:rStyle w:val="cat-Addressgrp-8rplc-4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согласно которому </w:t>
      </w:r>
      <w:r>
        <w:rPr>
          <w:rStyle w:val="cat-Addressgrp-9rplc-5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  <w:sz w:val="25"/>
          <w:szCs w:val="25"/>
        </w:rPr>
        <w:t>3 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75 см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на </w:t>
      </w:r>
      <w:r>
        <w:rPr>
          <w:rFonts w:ascii="Times New Roman" w:eastAsia="Times New Roman" w:hAnsi="Times New Roman" w:cs="Times New Roman"/>
          <w:sz w:val="25"/>
          <w:szCs w:val="25"/>
        </w:rPr>
        <w:t>5 км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автодороги в направлении движения из Излучинска в Нижневартовск 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  <w:sz w:val="25"/>
          <w:szCs w:val="25"/>
        </w:rPr>
        <w:t>Киа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Рио, </w:t>
      </w:r>
      <w:r>
        <w:rPr>
          <w:rStyle w:val="cat-CarNumbergrp-28rplc-56"/>
          <w:rFonts w:ascii="Times New Roman" w:eastAsia="Times New Roman" w:hAnsi="Times New Roman" w:cs="Times New Roman"/>
          <w:sz w:val="25"/>
          <w:szCs w:val="25"/>
        </w:rPr>
        <w:t>регистрационный знак ТС</w:t>
      </w:r>
      <w:r>
        <w:rPr>
          <w:rFonts w:ascii="Times New Roman" w:eastAsia="Times New Roman" w:hAnsi="Times New Roman" w:cs="Times New Roman"/>
          <w:sz w:val="25"/>
          <w:szCs w:val="25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дорожного знака 3.20 с табличкой 8.5.4;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справка административной практики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  <w:sz w:val="25"/>
          <w:szCs w:val="25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проектом организации дорожного движения на </w:t>
      </w:r>
      <w:r>
        <w:rPr>
          <w:rStyle w:val="cat-Addressgrp-9rplc-60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видеозаписью.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совершал.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административного наказания мировой судья учитывает характер совершенного административного правонарушения, данные о личности виновного, его имущественное положение.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</w:t>
      </w:r>
      <w:r>
        <w:rPr>
          <w:rFonts w:ascii="Times New Roman" w:eastAsia="Times New Roman" w:hAnsi="Times New Roman" w:cs="Times New Roman"/>
          <w:sz w:val="25"/>
          <w:szCs w:val="25"/>
        </w:rPr>
        <w:t>ами</w:t>
      </w:r>
      <w:r>
        <w:rPr>
          <w:rFonts w:ascii="Times New Roman" w:eastAsia="Times New Roman" w:hAnsi="Times New Roman" w:cs="Times New Roman"/>
          <w:sz w:val="25"/>
          <w:szCs w:val="25"/>
        </w:rPr>
        <w:t>, смягчающим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административную ответственность, мировой судья признает, в соответствии с ч. 2 ст. 4.2 Кодекса Российской Федерации об административных правонарушениях, признание вины </w:t>
      </w:r>
      <w:r>
        <w:rPr>
          <w:rFonts w:ascii="Times New Roman" w:eastAsia="Times New Roman" w:hAnsi="Times New Roman" w:cs="Times New Roman"/>
          <w:sz w:val="25"/>
          <w:szCs w:val="25"/>
        </w:rPr>
        <w:t>Бытылкиным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возраст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отягчающих административную ответственность, предусмотренных ст. 4.3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5"/>
          <w:szCs w:val="25"/>
        </w:rPr>
        <w:t>в судебном заседании не установлено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  <w:sz w:val="25"/>
          <w:szCs w:val="25"/>
        </w:rPr>
        <w:t>Бутылкину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М.Н.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p>
      <w:pPr>
        <w:spacing w:before="0" w:after="0"/>
        <w:ind w:right="21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right="21" w:firstLine="720"/>
        <w:jc w:val="center"/>
        <w:rPr>
          <w:sz w:val="25"/>
          <w:szCs w:val="25"/>
        </w:rPr>
      </w:pP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Бутылкина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Михаила Николаевича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Реквизиты для уплаты административного штрафа: УФК по </w:t>
      </w:r>
      <w:r>
        <w:rPr>
          <w:rStyle w:val="cat-Addressgrp-10rplc-68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(УМВД России по ХМАО-Югре), ИНН </w:t>
      </w:r>
      <w:r>
        <w:rPr>
          <w:rStyle w:val="cat-PhoneNumbergrp-31rplc-69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КПП </w:t>
      </w:r>
      <w:r>
        <w:rPr>
          <w:rStyle w:val="cat-PhoneNumbergrp-32rplc-70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ОКТМО </w:t>
      </w:r>
      <w:r>
        <w:rPr>
          <w:rStyle w:val="cat-PhoneNumbergrp-33rplc-71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р/с 03100643000000018700, банк получателя: РКЦ Ханты-Мансийск//УФК по </w:t>
      </w:r>
      <w:r>
        <w:rPr>
          <w:rStyle w:val="cat-Addressgrp-11rplc-7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БИК </w:t>
      </w:r>
      <w:r>
        <w:rPr>
          <w:rStyle w:val="cat-PhoneNumbergrp-34rplc-73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КБК 18811601123010001140, УИН </w:t>
      </w:r>
      <w:r>
        <w:rPr>
          <w:rFonts w:ascii="Times New Roman" w:eastAsia="Times New Roman" w:hAnsi="Times New Roman" w:cs="Times New Roman"/>
          <w:sz w:val="25"/>
          <w:szCs w:val="25"/>
        </w:rPr>
        <w:t>1881048624</w:t>
      </w:r>
      <w:r>
        <w:rPr>
          <w:rFonts w:ascii="Times New Roman" w:eastAsia="Times New Roman" w:hAnsi="Times New Roman" w:cs="Times New Roman"/>
          <w:sz w:val="25"/>
          <w:szCs w:val="25"/>
        </w:rPr>
        <w:t>02800</w:t>
      </w:r>
      <w:r>
        <w:rPr>
          <w:rFonts w:ascii="Times New Roman" w:eastAsia="Times New Roman" w:hAnsi="Times New Roman" w:cs="Times New Roman"/>
          <w:sz w:val="25"/>
          <w:szCs w:val="25"/>
        </w:rPr>
        <w:t>01061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может быть обжаловано в Нижневартовский районный суд </w:t>
      </w:r>
      <w:r>
        <w:rPr>
          <w:rStyle w:val="cat-Addressgrp-0rplc-74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5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right="21" w:firstLine="72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 </w:t>
      </w: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spacing w:before="0" w:after="0"/>
        <w:ind w:right="21" w:firstLine="720"/>
        <w:rPr>
          <w:sz w:val="25"/>
          <w:szCs w:val="25"/>
        </w:rPr>
      </w:pPr>
    </w:p>
    <w:p>
      <w:pPr>
        <w:tabs>
          <w:tab w:val="left" w:pos="6245"/>
        </w:tabs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p>
      <w:pPr>
        <w:spacing w:before="0" w:after="0"/>
        <w:ind w:right="21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верна.</w:t>
      </w:r>
    </w:p>
    <w:p>
      <w:pPr>
        <w:spacing w:before="0" w:after="0"/>
        <w:ind w:right="21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О.В. Пегушина</w:t>
      </w:r>
    </w:p>
    <w:p>
      <w:pPr>
        <w:spacing w:before="0" w:after="0"/>
        <w:ind w:right="21" w:firstLine="720"/>
        <w:jc w:val="both"/>
        <w:rPr>
          <w:sz w:val="25"/>
          <w:szCs w:val="25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5rplc-5">
    <w:name w:val="cat-UserDefined grp-35 rplc-5"/>
    <w:basedOn w:val="DefaultParagraphFont"/>
  </w:style>
  <w:style w:type="character" w:customStyle="1" w:styleId="cat-Addressgrp-1rplc-7">
    <w:name w:val="cat-Address grp-1 rplc-7"/>
    <w:basedOn w:val="DefaultParagraphFont"/>
  </w:style>
  <w:style w:type="character" w:customStyle="1" w:styleId="cat-Addressgrp-2rplc-8">
    <w:name w:val="cat-Address grp-2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PhoneNumbergrp-29rplc-10">
    <w:name w:val="cat-PhoneNumber grp-29 rplc-10"/>
    <w:basedOn w:val="DefaultParagraphFont"/>
  </w:style>
  <w:style w:type="character" w:customStyle="1" w:styleId="cat-CarNumbergrp-28rplc-16">
    <w:name w:val="cat-CarNumber grp-28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6rplc-18">
    <w:name w:val="cat-Address grp-6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PhoneNumbergrp-30rplc-25">
    <w:name w:val="cat-PhoneNumber grp-30 rplc-25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Addressgrp-5rplc-35">
    <w:name w:val="cat-Address grp-5 rplc-35"/>
    <w:basedOn w:val="DefaultParagraphFont"/>
  </w:style>
  <w:style w:type="character" w:customStyle="1" w:styleId="cat-CarNumbergrp-28rplc-37">
    <w:name w:val="cat-CarNumber grp-28 rplc-37"/>
    <w:basedOn w:val="DefaultParagraphFont"/>
  </w:style>
  <w:style w:type="character" w:customStyle="1" w:styleId="cat-Addressgrp-4rplc-38">
    <w:name w:val="cat-Address grp-4 rplc-38"/>
    <w:basedOn w:val="DefaultParagraphFont"/>
  </w:style>
  <w:style w:type="character" w:customStyle="1" w:styleId="cat-CarNumbergrp-28rplc-46">
    <w:name w:val="cat-CarNumber grp-28 rplc-46"/>
    <w:basedOn w:val="DefaultParagraphFont"/>
  </w:style>
  <w:style w:type="character" w:customStyle="1" w:styleId="cat-Addressgrp-8rplc-49">
    <w:name w:val="cat-Address grp-8 rplc-49"/>
    <w:basedOn w:val="DefaultParagraphFont"/>
  </w:style>
  <w:style w:type="character" w:customStyle="1" w:styleId="cat-Addressgrp-9rplc-50">
    <w:name w:val="cat-Address grp-9 rplc-50"/>
    <w:basedOn w:val="DefaultParagraphFont"/>
  </w:style>
  <w:style w:type="character" w:customStyle="1" w:styleId="cat-CarNumbergrp-28rplc-56">
    <w:name w:val="cat-CarNumber grp-28 rplc-56"/>
    <w:basedOn w:val="DefaultParagraphFont"/>
  </w:style>
  <w:style w:type="character" w:customStyle="1" w:styleId="cat-Addressgrp-9rplc-60">
    <w:name w:val="cat-Address grp-9 rplc-60"/>
    <w:basedOn w:val="DefaultParagraphFont"/>
  </w:style>
  <w:style w:type="character" w:customStyle="1" w:styleId="cat-Addressgrp-10rplc-68">
    <w:name w:val="cat-Address grp-10 rplc-68"/>
    <w:basedOn w:val="DefaultParagraphFont"/>
  </w:style>
  <w:style w:type="character" w:customStyle="1" w:styleId="cat-PhoneNumbergrp-31rplc-69">
    <w:name w:val="cat-PhoneNumber grp-31 rplc-69"/>
    <w:basedOn w:val="DefaultParagraphFont"/>
  </w:style>
  <w:style w:type="character" w:customStyle="1" w:styleId="cat-PhoneNumbergrp-32rplc-70">
    <w:name w:val="cat-PhoneNumber grp-32 rplc-70"/>
    <w:basedOn w:val="DefaultParagraphFont"/>
  </w:style>
  <w:style w:type="character" w:customStyle="1" w:styleId="cat-PhoneNumbergrp-33rplc-71">
    <w:name w:val="cat-PhoneNumber grp-33 rplc-71"/>
    <w:basedOn w:val="DefaultParagraphFont"/>
  </w:style>
  <w:style w:type="character" w:customStyle="1" w:styleId="cat-Addressgrp-11rplc-72">
    <w:name w:val="cat-Address grp-11 rplc-72"/>
    <w:basedOn w:val="DefaultParagraphFont"/>
  </w:style>
  <w:style w:type="character" w:customStyle="1" w:styleId="cat-PhoneNumbergrp-34rplc-73">
    <w:name w:val="cat-PhoneNumber grp-34 rplc-73"/>
    <w:basedOn w:val="DefaultParagraphFont"/>
  </w:style>
  <w:style w:type="character" w:customStyle="1" w:styleId="cat-Addressgrp-0rplc-74">
    <w:name w:val="cat-Address grp-0 rplc-74"/>
    <w:basedOn w:val="DefaultParagraphFont"/>
  </w:style>
  <w:style w:type="character" w:customStyle="1" w:styleId="cat-Addressgrp-0rplc-75">
    <w:name w:val="cat-Address grp-0 rplc-7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